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4406" w:rsidRDefault="00284406" w:rsidP="00284406">
      <w:pPr>
        <w:pStyle w:val="Title"/>
      </w:pPr>
      <w:r>
        <w:t xml:space="preserve">Mid Term Exam </w:t>
      </w:r>
      <w:proofErr w:type="gramStart"/>
      <w:r>
        <w:t>Information</w:t>
      </w:r>
      <w:r w:rsidR="003C1619">
        <w:t xml:space="preserve">  -</w:t>
      </w:r>
      <w:proofErr w:type="gramEnd"/>
      <w:r w:rsidR="003C1619">
        <w:t xml:space="preserve"> AP Macroeconomics Exam</w:t>
      </w:r>
    </w:p>
    <w:p w:rsidR="00284406" w:rsidRDefault="00284406" w:rsidP="00284406">
      <w:pPr>
        <w:pStyle w:val="Heading1"/>
      </w:pPr>
      <w:r>
        <w:t>Exam Format</w:t>
      </w:r>
    </w:p>
    <w:p w:rsidR="00284406" w:rsidRPr="00284406" w:rsidRDefault="00284406" w:rsidP="00284406">
      <w:r w:rsidRPr="00284406">
        <w:t>Multiple Choice – 35 Questions, 70 Marks</w:t>
      </w:r>
    </w:p>
    <w:p w:rsidR="00E5052D" w:rsidRDefault="00284406" w:rsidP="00284406">
      <w:r w:rsidRPr="00284406">
        <w:t>Free Response – 5 Questions, 30 Marks</w:t>
      </w:r>
    </w:p>
    <w:p w:rsidR="003C1619" w:rsidRDefault="003C1619" w:rsidP="00284406">
      <w:r>
        <w:t>Note: The MC Section will be organized by unit – Unit 1, Unit 2, Unit 3 Questions</w:t>
      </w:r>
    </w:p>
    <w:p w:rsidR="00284406" w:rsidRDefault="00284406" w:rsidP="00284406">
      <w:pPr>
        <w:pStyle w:val="Heading1"/>
      </w:pPr>
      <w:r>
        <w:t>Mid Term Exam Coverage</w:t>
      </w:r>
    </w:p>
    <w:p w:rsidR="00284406" w:rsidRPr="00284406" w:rsidRDefault="00284406" w:rsidP="00284406">
      <w:pPr>
        <w:pStyle w:val="Heading2"/>
      </w:pPr>
      <w:r w:rsidRPr="00284406">
        <w:t>Unit 1</w:t>
      </w:r>
    </w:p>
    <w:p w:rsidR="00284406" w:rsidRPr="00284406" w:rsidRDefault="00284406" w:rsidP="00284406">
      <w:r w:rsidRPr="00284406">
        <w:t>Focus: PPC, comparative advantage, Demand, Supply and Equilibrium</w:t>
      </w:r>
    </w:p>
    <w:p w:rsidR="00284406" w:rsidRPr="00284406" w:rsidRDefault="00284406" w:rsidP="00284406">
      <w:pPr>
        <w:pStyle w:val="Heading2"/>
      </w:pPr>
      <w:r w:rsidRPr="00284406">
        <w:t>Unit 2</w:t>
      </w:r>
    </w:p>
    <w:p w:rsidR="00284406" w:rsidRPr="00284406" w:rsidRDefault="00284406" w:rsidP="00284406">
      <w:r w:rsidRPr="00284406">
        <w:t>Focus: GDP, Unemployment, Inflation</w:t>
      </w:r>
      <w:r w:rsidR="008473C1">
        <w:t>, Business Cycle</w:t>
      </w:r>
    </w:p>
    <w:p w:rsidR="00284406" w:rsidRPr="00284406" w:rsidRDefault="00284406" w:rsidP="00284406">
      <w:pPr>
        <w:pStyle w:val="Heading2"/>
      </w:pPr>
      <w:r w:rsidRPr="00284406">
        <w:t>Unit 3</w:t>
      </w:r>
    </w:p>
    <w:p w:rsidR="00284406" w:rsidRDefault="00D203C1" w:rsidP="00284406">
      <w:r>
        <w:t xml:space="preserve">AD, </w:t>
      </w:r>
      <w:r w:rsidR="00284406" w:rsidRPr="00284406">
        <w:t>SRAS, LRAS</w:t>
      </w:r>
    </w:p>
    <w:p w:rsidR="00D203C1" w:rsidRPr="00284406" w:rsidRDefault="00D203C1" w:rsidP="00284406">
      <w:r>
        <w:t>Sticky wages</w:t>
      </w:r>
      <w:bookmarkStart w:id="0" w:name="_GoBack"/>
      <w:bookmarkEnd w:id="0"/>
    </w:p>
    <w:p w:rsidR="00284406" w:rsidRPr="00284406" w:rsidRDefault="00284406" w:rsidP="00284406">
      <w:r w:rsidRPr="00284406">
        <w:t>Equilibrium (SR and LR), Output Gaps</w:t>
      </w:r>
    </w:p>
    <w:p w:rsidR="00284406" w:rsidRPr="00284406" w:rsidRDefault="00D203C1" w:rsidP="00284406">
      <w:r>
        <w:t xml:space="preserve">Connecting </w:t>
      </w:r>
      <w:r w:rsidR="00284406" w:rsidRPr="00284406">
        <w:t>AD/AS, PPC, Business Cycle</w:t>
      </w:r>
    </w:p>
    <w:p w:rsidR="00284406" w:rsidRDefault="00284406" w:rsidP="00284406">
      <w:r w:rsidRPr="00284406">
        <w:t>Not covered:</w:t>
      </w:r>
      <w:r w:rsidR="00D203C1">
        <w:t xml:space="preserve"> Fiscal Policy, Monetary Policy</w:t>
      </w:r>
    </w:p>
    <w:p w:rsidR="00284406" w:rsidRDefault="00284406" w:rsidP="00284406">
      <w:pPr>
        <w:pStyle w:val="Heading1"/>
      </w:pPr>
      <w:r>
        <w:t>Unit Weighting</w:t>
      </w:r>
    </w:p>
    <w:p w:rsidR="00284406" w:rsidRPr="00284406" w:rsidRDefault="00284406" w:rsidP="00284406">
      <w:r w:rsidRPr="00284406">
        <w:t>Unit 1 – 20%</w:t>
      </w:r>
    </w:p>
    <w:p w:rsidR="00284406" w:rsidRPr="00284406" w:rsidRDefault="00284406" w:rsidP="00284406">
      <w:r w:rsidRPr="00284406">
        <w:t xml:space="preserve">Unit 2 – </w:t>
      </w:r>
      <w:r w:rsidR="007F7F78">
        <w:t>50</w:t>
      </w:r>
      <w:r w:rsidRPr="00284406">
        <w:t>%</w:t>
      </w:r>
    </w:p>
    <w:p w:rsidR="006E224C" w:rsidRDefault="00284406" w:rsidP="00284406">
      <w:r w:rsidRPr="00284406">
        <w:t xml:space="preserve">Unit 3 – </w:t>
      </w:r>
      <w:r w:rsidR="007F7F78">
        <w:t>30</w:t>
      </w:r>
      <w:r w:rsidRPr="00284406">
        <w:t>%</w:t>
      </w:r>
    </w:p>
    <w:sectPr w:rsidR="006E22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65F"/>
    <w:rsid w:val="00284406"/>
    <w:rsid w:val="003C1619"/>
    <w:rsid w:val="006E224C"/>
    <w:rsid w:val="007F7F78"/>
    <w:rsid w:val="008473C1"/>
    <w:rsid w:val="00A6465F"/>
    <w:rsid w:val="00AE1DCF"/>
    <w:rsid w:val="00D203C1"/>
    <w:rsid w:val="00E50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733AA4"/>
  <w15:chartTrackingRefBased/>
  <w15:docId w15:val="{152C5D65-692F-4ABF-9154-9DC76848D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8440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8440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440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8440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28440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4406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1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39946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14941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4218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1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951464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990235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</dc:creator>
  <cp:keywords/>
  <dc:description/>
  <cp:lastModifiedBy>David</cp:lastModifiedBy>
  <cp:revision>6</cp:revision>
  <dcterms:created xsi:type="dcterms:W3CDTF">2022-10-18T05:00:00Z</dcterms:created>
  <dcterms:modified xsi:type="dcterms:W3CDTF">2022-10-18T14:07:00Z</dcterms:modified>
</cp:coreProperties>
</file>